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c2c2" w14:textId="87ec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2013 года N 94-V.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персональных данных, а также определяет цель, принципы и правовые основы деятельности, связанные со сбором, обработкой и защитой персональных данных.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9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биометрические данные – персональные данные, которые характеризуют физиологические и биологические особенности субъекта персональных данных, на основе которых можно установить его личность;</w:t>
      </w:r>
    </w:p>
    <w:bookmarkEnd w:id="1"/>
    <w:bookmarkStart w:name="z3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4"/>
    <w:bookmarkStart w:name="z3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5"/>
    <w:bookmarkStart w:name="z4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bookmarkEnd w:id="6"/>
    <w:bookmarkStart w:name="z4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персональных данных – действия, направленные на получение персональных данных;</w:t>
      </w:r>
    </w:p>
    <w:bookmarkEnd w:id="7"/>
    <w:bookmarkStart w:name="z4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8"/>
    <w:bookmarkStart w:name="z4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9"/>
    <w:bookmarkStart w:name="z4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база, содержащая персональные данные (далее – база), – совокупность упорядоченных персональных данных;</w:t>
      </w:r>
    </w:p>
    <w:bookmarkEnd w:id="10"/>
    <w:bookmarkStart w:name="z4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 </w:t>
      </w:r>
    </w:p>
    <w:bookmarkEnd w:id="11"/>
    <w:bookmarkStart w:name="z4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2"/>
    <w:bookmarkStart w:name="z4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персональных данных – комплекс мер, в том числе правовых, организационных и технических, осуществляемых в целях, установленных настоящим Законом;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Start w:name="z4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персональных данных – действия с персональными данными, направленные на реализацию целей деятельности собственника, оператора и третьего лица;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персональных данных – действия по обеспечению целостности, конфиденциальности и доступности персональных данных;</w:t>
      </w:r>
    </w:p>
    <w:bookmarkStart w:name="z4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распространение персональных данных – действия, в результате совершения которых происходит передача персональных данных, в том числе посредством масс-медиа, или предоставление доступа к персональным данным каким-либо иным способом;</w:t>
      </w:r>
    </w:p>
    <w:bookmarkEnd w:id="16"/>
    <w:bookmarkStart w:name="z4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нарушение безопасности персональных данных – нарушение защиты персональных данных, повлекшее незаконное распространение, изменение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17"/>
    <w:bookmarkStart w:name="z4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 персональных данных (далее – субъект) – физическое лицо, к которому относятся персональные данные;</w:t>
      </w:r>
    </w:p>
    <w:bookmarkEnd w:id="18"/>
    <w:bookmarkStart w:name="z4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Закона является обеспечение защиты прав и свобод человека и гражданина при сборе и обработке его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Действие настоящего Закона</w:t>
      </w:r>
    </w:p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Законом регулируются отношения, связанные со сбором, обработкой и защитой персональных данных.</w:t>
      </w:r>
    </w:p>
    <w:bookmarkEnd w:id="20"/>
    <w:bookmarkStart w:name="z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сбора, обработки и защиты персональных данных могут регулироваться иными законами и актами Президента Республики Казахстан.</w:t>
      </w:r>
    </w:p>
    <w:bookmarkEnd w:id="21"/>
    <w:bookmarkStart w:name="z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отношения, возникающие при: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сборе, обработке и защите персональных данных субъектами исключительно для личных и семейных нужд, если при этом не нарушаются права других физических и (или) юридических лиц и требования законов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формировании, хранении и использовании документов Национального архивного фонда Республики Казахстан и других архивных документов, содержащих персональные данные, в соответствии с законодательством Республики Казахстан о Национальном архивном фонде и архивах;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сборе, обработке и защите персональных данных, отнесенных к государственным секретам в соответствии с Законом Республики Казахстан "О государственных секретах";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сборе, обработке и защите персональных данных в ходе разведывательной, контрразведывательной, оперативно-розыскной деятельности, а также осуществлении охранных мероприятий по обеспечению безопасности охраняемых лиц и объектов в пределах, установленных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персональных данных и их защите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персональных данных и их защите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сбора, обработки и защиты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осуществляются в соответствии с принципами: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 и гражданина;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конфиденциальности персональных данных ограниченного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равенства прав субъектов, собственников и операторов;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государства.</w:t>
      </w:r>
    </w:p>
    <w:bookmarkStart w:name="z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ОБРАБОТКА ПЕРСОНАЛЬНЫХ ДАННЫХ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Доступность персональных данных</w:t>
      </w:r>
    </w:p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по доступности подразделяются на общедоступные и ограниченного доступа.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Общедоступными персональными данными являются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субъекта.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субъекте, сбор и обработка которых произведены с нарушением законодательства Республики Казахстан,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органов.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возникающие при уничтожении персональных данных с общедоступных источников персональных данных, возлагаются на собственника и (или) оператора, третье лицо.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данных, связанных с уничтожением персональных данных с общедоступных источников персональных данных, а также лица, на которые возлагаются данные расходы, в случае возникновения необходимости определяются в судебном порядке.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Персональными данными ограниченного доступа являются персональные данные, доступ к которым ограничен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Условия сбора, обработки персональных данных и особенности сбора, обработки персональных данных из общедоступных источников</w:t>
      </w:r>
    </w:p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2"/>
    <w:bookmarkStart w:name="z3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</w:t>
      </w:r>
    </w:p>
    <w:bookmarkEnd w:id="33"/>
    <w:bookmarkStart w:name="z3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34"/>
    <w:bookmarkStart w:name="z3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35"/>
    <w:bookmarkStart w:name="z3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повторный сбор, обработка и распространение третьими лицами персональных данных, опубликованных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условии наличия ссылки на источник информации.</w:t>
      </w:r>
    </w:p>
    <w:bookmarkEnd w:id="36"/>
    <w:bookmarkStart w:name="z3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Обработка персональных данных в виде трансграничной передачи персональных данных,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</w:t>
      </w:r>
    </w:p>
    <w:bookmarkEnd w:id="37"/>
    <w:bookmarkStart w:name="z3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Особенности сбора, обработки персональных данных в электронных информационных ресурсах, содержащих персональные данные, устанавливаются в соответствии с законодательством Республики Казахстан об информатизации с учетом положений настоящего Закона.</w:t>
      </w:r>
    </w:p>
    <w:bookmarkEnd w:id="38"/>
    <w:bookmarkStart w:name="z3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bookmarkEnd w:id="39"/>
    <w:bookmarkStart w:name="z3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подлежат обработке персональные данные, содержание и объем которых являются избыточными по отношению к целям их обработки.</w:t>
      </w:r>
    </w:p>
    <w:bookmarkEnd w:id="40"/>
    <w:bookmarkStart w:name="z4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Запрещаются сбор, обработка копий документов, удостоверяющих личность, на бумажном носителе,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Исключительные случаи сбора, обработки копий документов, удостоверяющих личность, на бумажном носителе, предусмотренные частью первой настоящего пункта, не распространяются на использование и представление документов, удостоверяющих личность, формируемых посредством сервиса цифровых документов.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дачи (отзыва) согласия субъекта на сбор, обработку персональных данных</w:t>
      </w:r>
    </w:p>
    <w:bookmarkStart w:name="z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43"/>
    <w:bookmarkStart w:name="z3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</w:t>
      </w:r>
    </w:p>
    <w:bookmarkEnd w:id="44"/>
    <w:bookmarkStart w:name="z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на сбор и обработку персональных данных включает:</w:t>
      </w:r>
    </w:p>
    <w:bookmarkEnd w:id="46"/>
    <w:bookmarkStart w:name="z3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личность), бизнес-идентификационный номер (индивидуальный идентификационный номер) оператора;</w:t>
      </w:r>
    </w:p>
    <w:bookmarkEnd w:id="47"/>
    <w:bookmarkStart w:name="z3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(если оно указано в документе, удостоверяющем личность) субъекта;</w:t>
      </w:r>
    </w:p>
    <w:bookmarkEnd w:id="48"/>
    <w:bookmarkStart w:name="z3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или период, в течение которого действует согласие на сбор, обработку персональных данных;</w:t>
      </w:r>
    </w:p>
    <w:bookmarkEnd w:id="49"/>
    <w:bookmarkStart w:name="z3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возможности оператора или ее отсутствии передавать персональные данные третьим лицам;</w:t>
      </w:r>
    </w:p>
    <w:bookmarkEnd w:id="50"/>
    <w:bookmarkStart w:name="z3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либо отсутствии трансграничной передачи персональных данных в процессе их обработки;</w:t>
      </w:r>
    </w:p>
    <w:bookmarkEnd w:id="51"/>
    <w:bookmarkStart w:name="z3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распространении персональных данных в общедоступных источниках;</w:t>
      </w:r>
    </w:p>
    <w:bookmarkEnd w:id="52"/>
    <w:bookmarkStart w:name="z3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собираемых данных, связанных с субъектом;</w:t>
      </w:r>
    </w:p>
    <w:bookmarkEnd w:id="53"/>
    <w:bookmarkStart w:name="z3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сведения, определяемые собственником и (или) оператором.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Государственный сервис</w:t>
      </w:r>
    </w:p>
    <w:bookmarkStart w:name="z3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(или) операторы, третьи лица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обеспечивают интеграцию собственных объектов информатизации, задействованных в процессах сбора и обработки персональных данных, с государственным сервисом, за исключением случаев, предусмотренных подпунктами 1), 2), 2-1),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5"/>
    <w:bookmarkStart w:name="z3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осуществляется с соблюдением норм законодательства Республики Казахстан по представлению сведений, отнесенных к государственным секретам, личной, семейной, банковской, коммерческой тайне, тайне медицинского работника и иным охраняемым законом тайнам, а также другой конфиденциальной информации.</w:t>
      </w:r>
    </w:p>
    <w:bookmarkEnd w:id="56"/>
    <w:bookmarkStart w:name="z3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интеграция с государственным сервисом осуществляется на добровольной основе.</w:t>
      </w:r>
    </w:p>
    <w:bookmarkEnd w:id="57"/>
    <w:bookmarkStart w:name="z3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интеграции с государственным сервисом определяется уполномоченным органом и правилами интеграции объектов информатизации "электронного правительства".</w:t>
      </w:r>
    </w:p>
    <w:bookmarkEnd w:id="58"/>
    <w:bookmarkStart w:name="z3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государственного сервиса обеспечиваются:</w:t>
      </w:r>
    </w:p>
    <w:bookmarkEnd w:id="59"/>
    <w:bookmarkStart w:name="z3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60"/>
    <w:bookmarkStart w:name="z3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субъектом или его законным представителем согласия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61"/>
    <w:bookmarkStart w:name="z3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действиях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bookmarkEnd w:id="62"/>
    <w:bookmarkStart w:name="z3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субъекту сведений о собственниках и (или) операторах, имеющих согласие на сбор и (или)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bookmarkEnd w:id="63"/>
    <w:bookmarkStart w:name="z3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подпунктами 4), 6), 8) и 9-3)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обеспечивается уведомление субъекта об инициаторах запросов на доступ (сбор и обработку) к его персональным данным, содержащимся в объектах информатизации государственных органов и (или) государственных юридических лиц, через государственный сервис.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Законом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8-2. Негосударственный сервис</w:t>
      </w:r>
    </w:p>
    <w:bookmarkStart w:name="z3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третьи лица в целях оптимизации процедур по получению согласия субъекта или его законного представителя на сбор и (или) обработку персональных данных в случае отсутствия взаимодействия с объектами информатизации государственных органов и (или) государственных юридических лиц, содержащими персональные данные, вправе использовать негосударственные сервисы.</w:t>
      </w:r>
    </w:p>
    <w:bookmarkEnd w:id="65"/>
    <w:bookmarkStart w:name="z3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негосударственного сервиса обеспечиваются:</w:t>
      </w:r>
    </w:p>
    <w:bookmarkEnd w:id="66"/>
    <w:bookmarkStart w:name="z3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данных;</w:t>
      </w:r>
    </w:p>
    <w:bookmarkEnd w:id="67"/>
    <w:bookmarkStart w:name="z3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субъекта о действиях с его персональными данными (просмотр, изменение, дополнение, передача, блокирование, уничтожение);</w:t>
      </w:r>
    </w:p>
    <w:bookmarkEnd w:id="68"/>
    <w:bookmarkStart w:name="z3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доступе третьих лиц к его персональным данным.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8-2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Сбор, обработка персональных данных без согласия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производятся без согласия субъекта или его законного представителя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правоохранительных органов, судов и иных уполномоченных государственных органов, которые возбуждают и рассматривают дела об административных правонарушениях,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государственной статистической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осуществления воинского учета в соответствии с законодательством Республики Казахстан о воинской службе и статусе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государственными органами персональных данных для статистических целей с обязательным условием их обезличивания;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международных договоров, ратифицированных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конституционных прав и свобод человека и гражданина, если получение согласия субъекта или его законного представителя невозможно;</w:t>
      </w:r>
    </w:p>
    <w:bookmarkStart w:name="z4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осуществления единым накопительным пенсионным фондом деятельности, связанной с открытием пенсионных счетов, предоставлением информации о сумме пенсионных накоплений, а также об условных пенсионных счетах;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законной профессиональной деятельности журналиста и (или) деятельности теле-, радиоканалов, периодических печатных изданий, информационных агентств, сетевых изданий либо научной,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опубликования персональных данных в соответствии с законами Республики Казахстан, в том числе персональных данных кандидатов на выборные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субъектом своих обязанностей по представлению персональных данных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получения государственным органом, осуществляющим регулирование, контроль и надзор финансового рынка и финансовых организаций, информации от физических и юридических лиц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получения органами государственных доходов для осуществления налогового (таможенного) администрирования и (или) контроля информации от физических и юридических лиц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передачи на хранение резервной копии электронных информационных ресурсов, содержащих персональные данные ограниченного доступа, на единую национальную резервную платформу хранения электронных информационных ресурсов в случаях, предусмотренных законами Республики Казахстан;</w:t>
      </w:r>
    </w:p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использования персональных данных субъектов предпринимательства, относящихся непосредственно к их предпринимательской деятельности, для формирования реестра бизнес-партнеров при условии соблюдения требований законодательства Республики Казахстан;</w:t>
      </w:r>
    </w:p>
    <w:bookmarkEnd w:id="71"/>
    <w:bookmarkStart w:name="z3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"О восстановлении платежеспособности и банкротстве граждан Республики Казахстан", а также за период до трех лет, предшествующих применению процедуры внесудебного или судебного банкротства;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иных случаях, установленных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Доступ к персональным данным</w:t>
      </w:r>
    </w:p>
    <w:bookmarkStart w:name="z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персональным данным определяется условиями согласия субъекта или его законного представителя, предоставленного собственнику и (или) оператору на их сбор и обработку, если иное не предусмотрено законодательством Республики Казахстан.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персональным данным должен быть запрещен, если собственник и (или) оператор, и (или) третье лицо отказываются принять на себя обязательства по обеспечению выполнения требований настоящего Закона или не могут их обеспечить.</w:t>
      </w:r>
    </w:p>
    <w:bookmarkStart w:name="z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(запрос) субъекта или его законного представителя относительно доступа к своим персональным данным подается собственнику и (или) оператору письменно или в форме электронного документа либо иным способом с применением элементов защитных действий, не противоречащих законодательству Республики Казахстан. </w:t>
      </w:r>
    </w:p>
    <w:bookmarkEnd w:id="74"/>
    <w:bookmarkStart w:name="z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собственником и (или) оператором, и (или) третьим лицом относительно доступа к персональным данным регулируются законодательством Республики Казахстан.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Третьи лица могут получать персональные данные, содержащиеся в объектах информатизации государственных органов и (или) государственных юридических лиц, через веб-портал "электронного правительства" при условии согласия субъекта, подтвержденного через государственный сервис.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Конфиденциальность персональных данных</w:t>
      </w:r>
    </w:p>
    <w:bookmarkStart w:name="z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а также третьи лица, получающие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основания.</w:t>
      </w:r>
    </w:p>
    <w:bookmarkEnd w:id="77"/>
    <w:bookmarkStart w:name="z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которым стали известны персональные данные ограниченного доступа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78"/>
    <w:bookmarkStart w:name="z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Конфиденциальность биометрических данных устанавливается законодательством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Накопление и хранение персональных данных</w:t>
      </w:r>
    </w:p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Накопление персональных данных производится путем сбора персональных данных, необходимых и достаточных для выполнения задач, осуществляемых собственником и (или) оператором, а также третьим лицом. </w:t>
      </w:r>
    </w:p>
    <w:bookmarkEnd w:id="80"/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персональных данных определяется датой достижения целей их сбора и обработки, если иное не предусмотрено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Изменение и дополнение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персональных данных осуществляются собственником и (или) оператором на основании обращения (запроса) субъекта или его законного представителя либо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персональных данных должно осуществляться собственником, оператором и третьим лицом только для ранее заявленных целей их сбора.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Распространение персональных данных</w:t>
      </w:r>
    </w:p>
    <w:bookmarkStart w:name="z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персональных данных допускается при условии согласия субъекта или его законного представителя, если при этом не затрагиваются законные интересы иных физических и (или) юридических лиц.</w:t>
      </w:r>
    </w:p>
    <w:bookmarkEnd w:id="82"/>
    <w:bookmarkStart w:name="z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Трансграничная передача персональных данных </w:t>
      </w:r>
    </w:p>
    <w:bookmarkStart w:name="z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Трансграничная передача персональных данных – передача персональных данных на территорию иностранных государств. </w:t>
      </w:r>
    </w:p>
    <w:bookmarkEnd w:id="84"/>
    <w:bookmarkStart w:name="z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данных.</w:t>
      </w:r>
    </w:p>
    <w:bookmarkEnd w:id="85"/>
    <w:bookmarkStart w:name="z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Трансграничная передача персональных данных на территорию иностранных государств, не обеспечивающих защиту персональных данных, может осуществляться в случаях: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согласия субъекта или его законного представителя на трансграничную передачу его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предусмотренных законами Республики Казахстан, если это необходимо в целях защиты конституционного строя, охраны общественного порядка, прав и свобод человека и гражданина, здоровья и нравственности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конституционных прав и свобод человека и гражданина, если получение согласия субъекта или его законного представителя невозможно.</w:t>
      </w:r>
    </w:p>
    <w:bookmarkStart w:name="z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Трансграничная передача персональных данных на территорию иностранных государств может быть запрещена или ограничена законами Республики Казахстан.</w:t>
      </w:r>
    </w:p>
    <w:bookmarkEnd w:id="87"/>
    <w:bookmarkStart w:name="z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Особенности трансграничной передачи служебной информации об абонентах и (или) пользователях услуг связи определяются Законом Республики Казахстан "О связи".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Обезличивание персональных данных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сборе, обработке персональных данных для проведения статистических, социологических, научных, маркетинговых исследований собственник и (или) оператор, а также третье лицо, передающие персональные данные, обязаны их обезличить в соответствии с правилами сбора, обработки персональных данных.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сборе,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информационно-коммуникационной инфраструктуры "электронного правительства" в соответствии с требованиями по управлению данными, за исключением случаев, когда обезличивание персональных данных произведено собственником и (или) оператором.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Уничтожение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 подлежат уничтожению собственником и (или) оператором, а также третьим лицом: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правоотношений между субъектом, собственником и (или) оператором, а также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вступлении в законную силу решения суда; </w:t>
      </w:r>
    </w:p>
    <w:bookmarkStart w:name="z3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при выявлении сбора и обработки персональных данных без согласия субъекта или его законного представителя,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установленных настоящим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Сообщение о действиях с персональными данными</w:t>
      </w:r>
    </w:p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условия об уведомлении субъекта о передаче его персональных данных третьему лицу собственник и (или) оператор в течение десяти рабочих дней уведомляют об этом субъекта или его законного представителя, если иное не предусмотрено законами Республики Казахстан. </w:t>
      </w:r>
    </w:p>
    <w:bookmarkEnd w:id="92"/>
    <w:bookmarkStart w:name="z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случаи: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государственными органами своих функций, предусмотренных законодательством Республики Казахстан, а также осуществления деятельности частными нотариусами, частными судебными исполнителями и адвокатами;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сбора и обработки персональных данных в статистических, социологических или научных целях.</w:t>
      </w:r>
    </w:p>
    <w:bookmarkStart w:name="z4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ЗАЩИТА ПЕРСОНАЛЬНЫХ ДАННЫХ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Гарантия защиты персональных данных</w:t>
      </w:r>
    </w:p>
    <w:bookmarkStart w:name="z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Персональные данные подлежат защите, которая гарантируется государством и осуществляется в порядке, определяемом уполномоченным органом.</w:t>
      </w:r>
    </w:p>
    <w:bookmarkEnd w:id="95"/>
    <w:bookmarkStart w:name="z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Сбор и обработка персональных данных осуществляются только в случаях обеспечения их защиты.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Цели защиты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Обязанности собственника и (или) оператора, а также третьего лица по защите персональных данных </w:t>
      </w:r>
    </w:p>
    <w:bookmarkStart w:name="z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оператор, а также третье лицо обязаны принимать необходимые меры по защите персональных данных в соответствии с настоящим Законом и порядком, определяемым уполномоченным органом, обеспечивающие: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фактов несанкционированного доступа к персональным данным, если такой несанкционированный доступ не удалось предотвратить;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минимизацию неблагоприятных последствий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государственной технической службе к объектам информатизации, использующим, хранящим, обрабатывающим и распространяющим персональные данные ограниченного доступа, содержащиеся в электронных информационных ресурсах, для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в порядке, определяемом уполномоченным органом.</w:t>
      </w:r>
    </w:p>
    <w:bookmarkStart w:name="z3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регистрацию и учет действий, предусмотренных подпунктами 3), 4), 5) и 6)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98"/>
    <w:bookmarkStart w:name="z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собственника и (или) оператора,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Защита электронных информационных   ресурсов, содержащих персональные данные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электронных информационных ресурсов, содержащих персональные данные, осуществляются в соответствии с настоящим Законом и законодательством Республики Казахстан об информатизации.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Добровольное киберстрахование</w:t>
      </w:r>
    </w:p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добровольного киберстрахования является возмещение имущественного вреда, причиненного субъекту, собственнику и (или) оператору, третьему лицу, в соответствии с законодательством Республики Казахстан о страховании и страховой деятельности. 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Добровольное киберстрахование осуществляется в силу волеизъявления сторон.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порядок добровольного киберстрахования определяются соглашением сторон.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СУБЪЕКТА,</w:t>
      </w:r>
      <w:r>
        <w:br/>
      </w:r>
      <w:r>
        <w:rPr>
          <w:rFonts w:ascii="Times New Roman"/>
          <w:b/>
          <w:i w:val="false"/>
          <w:color w:val="000000"/>
        </w:rPr>
        <w:t>СОБСТВЕННИКА И (ИЛИ) ОПЕРАТОРА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Права и обязанности субъекта </w:t>
      </w:r>
    </w:p>
    <w:bookmarkStart w:name="z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имеет право: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о наличии у собственника и (или) оператора, а также третьего лица своих персональных данных, а также получать информацию, содержащую: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факта, цели, источников, способов сбора и обработки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данных, в том числе сроки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собственника и (или) оператора, а также третьего лица блокирования своих персональных данных в случае наличия информации о нарушении условий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отозвать согласие на сбор, обработку, распространение в общедоступных источниках, передачу третьим лицам и трансграничную передачу персональных данных,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дать согласие (отказать) собственнику и (или) оператору на распространение своих персональных данных в общедоступных источниках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защиту своих прав и законных интересов, в том числе возмещение морального и материального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осуществление иных прав, предусмотренных настоящим Законом и иными законами Республики Казахстан.</w:t>
      </w:r>
    </w:p>
    <w:bookmarkStart w:name="z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обязан представлять свои персональные данные в случаях, установленных законами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Права и обязанности собственника и (или) оператора, лица, ответственного за организацию обработки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 имеют право осуществлять сбор, обработку персональных данных в порядке, установленном настоящим Законом и иными нормативными правовыми актами Республики Казахстан.</w:t>
      </w:r>
    </w:p>
    <w:bookmarkEnd w:id="107"/>
    <w:bookmarkStart w:name="z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и (или) оператор обязаны: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утверждать перечень персональных данных, необходимый и достаточный для выполнения осуществляемых ими задач, если иное не предусмотрено законами Республики Казахстан; </w:t>
      </w:r>
    </w:p>
    <w:bookmarkStart w:name="z3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утверждать документы, определяющие политику оператора в отношении сбора, обработки и защиты персональных данных;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и соблюдать необходимые меры, в том числе правовые, организационные и технические, для защиты персональных данных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 о персональных данных и их защите;</w:t>
      </w:r>
    </w:p>
    <w:bookmarkStart w:name="z3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предоставлять по запросу уполномоченного органа в рамках рассмотрения обращений физических и юридических лиц информацию о способах и процедурах, используемых для обеспечения соблюдения собственником и (или) оператором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уничтожению персональных данных в случае достижения цели их сбора и обработки,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доказательство о получении согласия субъекта на сбор и обработку его персональных данных в случаях,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обращению субъекта сообщать информацию, относящуюся к нему,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отказа в предоставлении информации субъекту или его законному представителю представить мотивированный ответ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и (или) дополнить персональные данные на основании соответствующих документов, подтверждающих их достоверность, или уничтожить персональные данные при невозможности их изменения и (или)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блокировать персональные данные, относящиеся к субъекту, в случае наличия информации о нарушении условий их сбора,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уничтожить персональные данные в случае подтверждения факта их сбора, обработки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блокирование персональных данных в случае неподтверждения факта нарушения условий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момента обнаружения нарушения безопасности персональных данных уведомить уполномоченный орган о таком нарушении с указанием контактных данных лица, ответственного за организацию обработки персональных данных (при наличии);</w:t>
      </w:r>
    </w:p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предоставлять безвозмездно субъекту или его законному представителю возможность ознакомления с персональными данными, относящимися к данному субъекту;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назначить лицо, ответственное за организацию обработки персональных данных в случае, если собственник и (или) оператор являются юридическими лицами.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10) части первой настоящего пункта не распространяется на обработку персональных данных в деятельности судов.</w:t>
      </w:r>
    </w:p>
    <w:bookmarkEnd w:id="113"/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ответственное за организацию обработки персональных данных, обязано:</w:t>
      </w:r>
    </w:p>
    <w:bookmarkEnd w:id="114"/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за соблюдением собственником и (или) оператором и его работниками законодательства Республики Казахстан о персональных данных и их защите, в том числе требований к защите персональных данных;</w:t>
      </w:r>
    </w:p>
    <w:bookmarkEnd w:id="115"/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доводить до сведения работников собственника и (или) оператора положения законодательства Республики Казахстан о персональных данных и их защите по вопросам обработки персональных данных, требования к защите персональных данных;</w:t>
      </w:r>
    </w:p>
    <w:bookmarkEnd w:id="116"/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приемом и обработкой обращений субъектов или их законных представителей.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 И ИХ ЗАЩИТЫ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персональных данных и их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Компетенция центральных государственных органов и местных исполнительных органов областей, городов республиканского значения и столицы</w:t>
      </w:r>
    </w:p>
    <w:bookmarkStart w:name="z5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в пределах своей компетенции:</w:t>
      </w:r>
    </w:p>
    <w:bookmarkEnd w:id="119"/>
    <w:bookmarkStart w:name="z5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(или) утверждают нормативные правовые акты Республики Казахстан в сфере персональных данных и их защиты;</w:t>
      </w:r>
    </w:p>
    <w:bookmarkEnd w:id="120"/>
    <w:bookmarkStart w:name="z5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по вопросам персональных данных и их защиты;</w:t>
      </w:r>
    </w:p>
    <w:bookmarkEnd w:id="121"/>
    <w:bookmarkStart w:name="z5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22"/>
    <w:bookmarkStart w:name="z5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3"/>
    <w:bookmarkStart w:name="z5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области, города республиканского значения и столицы:</w:t>
      </w:r>
    </w:p>
    <w:bookmarkEnd w:id="124"/>
    <w:bookmarkStart w:name="z5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125"/>
    <w:bookmarkStart w:name="z5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126"/>
    <w:bookmarkStart w:name="z5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27"/>
    <w:bookmarkStart w:name="z5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28"/>
    <w:bookmarkStart w:name="z5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меры, направленные на совершенствование защиты прав субъектов;</w:t>
      </w:r>
    </w:p>
    <w:bookmarkEnd w:id="129"/>
    <w:bookmarkStart w:name="z5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области, городов республиканского значения и столицы законодательством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27 - в редакции Закона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Компетенция уполномоченного органа</w:t>
      </w:r>
    </w:p>
    <w:bookmarkStart w:name="z1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пределах своей компетенции:</w:t>
      </w:r>
    </w:p>
    <w:bookmarkEnd w:id="131"/>
    <w:bookmarkStart w:name="z1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реализует государственную политику в сфере персональных данных и их защиты; </w:t>
      </w:r>
    </w:p>
    <w:bookmarkEnd w:id="132"/>
    <w:bookmarkStart w:name="z4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государственный контроль за соблюдением законодательства Республики Казахстан о персональных данных и их защите;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порядок осуществления собственником и (или) оператором, а также третьим лицом мер по защите персональных данных;</w:t>
      </w:r>
    </w:p>
    <w:bookmarkStart w:name="z1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34"/>
    <w:bookmarkStart w:name="z4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определяет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35"/>
    <w:bookmarkStart w:name="z4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определяет порядок осуществления собственником и (или) оператором, а также третьим лицом мер по защите персональных данных;</w:t>
      </w:r>
    </w:p>
    <w:bookmarkEnd w:id="136"/>
    <w:bookmarkStart w:name="z1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137"/>
    <w:bookmarkStart w:name="z1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38"/>
    <w:bookmarkStart w:name="z1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меры, направленные на совершенствование защиты прав субъектов; </w:t>
      </w:r>
    </w:p>
    <w:bookmarkStart w:name="z3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создает консультативный совет по вопросам персональных данных и их защиты, а также определяет порядок его формирования и деятельности;</w:t>
      </w:r>
    </w:p>
    <w:bookmarkEnd w:id="140"/>
    <w:bookmarkStart w:name="z4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направляет оператору информационно-коммуникационной инфраструктуры "электронного правительства" информацию о нарушении безопасности персональных данных, влекущем риск нарушения прав и законных интересов субъектов, в целях, предусмотренных настоящим Законом и иными нормативными правовыми актами Республики Казахстан;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утверждает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</w:t>
      </w:r>
    </w:p>
    <w:bookmarkStart w:name="z3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 правила функционирования государственного сервиса контроля доступа к персональным данным;</w:t>
      </w:r>
    </w:p>
    <w:bookmarkEnd w:id="142"/>
    <w:bookmarkStart w:name="z3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согласовывает интеграцию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143"/>
    <w:bookmarkStart w:name="z3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утверждает правила интеграции с государственным сервисом контроля доступа к персональным данным;</w:t>
      </w:r>
    </w:p>
    <w:bookmarkEnd w:id="144"/>
    <w:bookmarkStart w:name="z1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45"/>
    <w:bookmarkStart w:name="z1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персональных данных, ставших известными уполномоченному органу в ходе осуществления им своей деятельности, должна обеспечиваться конфиденциальность персональных данных.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27-2. Государственный контроль за соблюдением законодательства Республики Казахстан о персональных данных и их защите</w:t>
      </w:r>
    </w:p>
    <w:bookmarkStart w:name="z4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частями второй и третьей настоящей статьи.</w:t>
      </w:r>
    </w:p>
    <w:bookmarkEnd w:id="147"/>
    <w:bookmarkStart w:name="z4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Законом.</w:t>
      </w:r>
    </w:p>
    <w:bookmarkEnd w:id="148"/>
    <w:bookmarkStart w:name="z4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27-2 в соответствии с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27-3.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</w:t>
      </w:r>
    </w:p>
    <w:bookmarkStart w:name="z4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(далее – субъекты контроля) проводится уполномоченным органом в форме проверок.</w:t>
      </w:r>
    </w:p>
    <w:bookmarkEnd w:id="150"/>
    <w:bookmarkStart w:name="z4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делятся на периодические и внеплановые.</w:t>
      </w:r>
    </w:p>
    <w:bookmarkEnd w:id="151"/>
    <w:bookmarkStart w:name="z4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в отношении субъектов контроля осуществляются согласно следующим источникам информации:</w:t>
      </w:r>
    </w:p>
    <w:bookmarkEnd w:id="152"/>
    <w:bookmarkStart w:name="z4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 предыдущих проверок;</w:t>
      </w:r>
    </w:p>
    <w:bookmarkEnd w:id="153"/>
    <w:bookmarkStart w:name="z4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мониторинга отчетности и сведений;</w:t>
      </w:r>
    </w:p>
    <w:bookmarkEnd w:id="154"/>
    <w:bookmarkStart w:name="z4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результатам анализа интернет-ресурсов государственных органов;</w:t>
      </w:r>
    </w:p>
    <w:bookmarkEnd w:id="155"/>
    <w:bookmarkStart w:name="z4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сведениям государственной технической службы.</w:t>
      </w:r>
    </w:p>
    <w:bookmarkEnd w:id="156"/>
    <w:bookmarkStart w:name="z4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органа.</w:t>
      </w:r>
    </w:p>
    <w:bookmarkEnd w:id="157"/>
    <w:bookmarkStart w:name="z4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 декабря года, предшествующего году проверок, утверждает план проведения периодических проверок.</w:t>
      </w:r>
    </w:p>
    <w:bookmarkEnd w:id="158"/>
    <w:bookmarkStart w:name="z4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размещается на интернет-ресурсе уполномоченного органа не позднее 20 декабря года, предшествующего году проверок.</w:t>
      </w:r>
    </w:p>
    <w:bookmarkEnd w:id="159"/>
    <w:bookmarkStart w:name="z4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160"/>
    <w:bookmarkStart w:name="z4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61"/>
    <w:bookmarkStart w:name="z4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62"/>
    <w:bookmarkStart w:name="z4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контроля;</w:t>
      </w:r>
    </w:p>
    <w:bookmarkEnd w:id="163"/>
    <w:bookmarkStart w:name="z4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164"/>
    <w:bookmarkStart w:name="z4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65"/>
    <w:bookmarkStart w:name="z4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66"/>
    <w:bookmarkStart w:name="z4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167"/>
    <w:bookmarkStart w:name="z4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8"/>
    <w:bookmarkStart w:name="z4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Внеплановой проверкой является проверка, назначаемая уполномоченным органом, в случаях:</w:t>
      </w:r>
    </w:p>
    <w:bookmarkEnd w:id="169"/>
    <w:bookmarkStart w:name="z4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 персональных данных и их защите;</w:t>
      </w:r>
    </w:p>
    <w:bookmarkEnd w:id="170"/>
    <w:bookmarkStart w:name="z4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лиц, права и законные интересы которых нарушены;</w:t>
      </w:r>
    </w:p>
    <w:bookmarkEnd w:id="171"/>
    <w:bookmarkStart w:name="z4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bookmarkEnd w:id="172"/>
    <w:bookmarkStart w:name="z4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bookmarkEnd w:id="173"/>
    <w:bookmarkStart w:name="z4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повторной проверки, связанной с обращением субъекта контроля о несогласии с первоначальной проверкой;</w:t>
      </w:r>
    </w:p>
    <w:bookmarkEnd w:id="174"/>
    <w:bookmarkStart w:name="z4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bookmarkEnd w:id="175"/>
    <w:bookmarkStart w:name="z4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необходимости проведения контроля исполнения акта о результатах проверки.</w:t>
      </w:r>
    </w:p>
    <w:bookmarkEnd w:id="176"/>
    <w:bookmarkStart w:name="z4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при проведении проверки имеют право:</w:t>
      </w:r>
    </w:p>
    <w:bookmarkEnd w:id="177"/>
    <w:bookmarkStart w:name="z4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bookmarkEnd w:id="178"/>
    <w:bookmarkStart w:name="z4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179"/>
    <w:bookmarkStart w:name="z4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80"/>
    <w:bookmarkStart w:name="z4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органов, подведомственных и иных организаций.</w:t>
      </w:r>
    </w:p>
    <w:bookmarkEnd w:id="181"/>
    <w:bookmarkStart w:name="z4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182"/>
    <w:bookmarkStart w:name="z4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органа, прибывших для проведения проверки, в случаях:</w:t>
      </w:r>
    </w:p>
    <w:bookmarkEnd w:id="183"/>
    <w:bookmarkStart w:name="z4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настоящей статьей;</w:t>
      </w:r>
    </w:p>
    <w:bookmarkEnd w:id="184"/>
    <w:bookmarkStart w:name="z4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85"/>
    <w:bookmarkStart w:name="z4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86"/>
    <w:bookmarkStart w:name="z4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187"/>
    <w:bookmarkStart w:name="z4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на территорию и в помещения субъекта (объекта) контроля;</w:t>
      </w:r>
    </w:p>
    <w:bookmarkEnd w:id="188"/>
    <w:bookmarkStart w:name="z4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уполномоченного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189"/>
    <w:bookmarkStart w:name="z4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на втором экземпляре акта о назначении проверки и акта о результатах проверки в день ее окончания;</w:t>
      </w:r>
    </w:p>
    <w:bookmarkEnd w:id="190"/>
    <w:bookmarkStart w:name="z4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191"/>
    <w:bookmarkStart w:name="z4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192"/>
    <w:bookmarkStart w:name="z4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93"/>
    <w:bookmarkStart w:name="z4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194"/>
    <w:bookmarkStart w:name="z4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95"/>
    <w:bookmarkStart w:name="z4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96"/>
    <w:bookmarkStart w:name="z4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97"/>
    <w:bookmarkStart w:name="z4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нахождения.</w:t>
      </w:r>
    </w:p>
    <w:bookmarkEnd w:id="198"/>
    <w:bookmarkStart w:name="z4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bookmarkEnd w:id="199"/>
    <w:bookmarkStart w:name="z4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200"/>
    <w:bookmarkStart w:name="z4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01"/>
    <w:bookmarkStart w:name="z4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202"/>
    <w:bookmarkStart w:name="z4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203"/>
    <w:bookmarkStart w:name="z4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204"/>
    <w:bookmarkStart w:name="z4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субъекта контроля;</w:t>
      </w:r>
    </w:p>
    <w:bookmarkEnd w:id="205"/>
    <w:bookmarkStart w:name="z4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субъекта контроля либо его уполномоченного лица о получении или об отказе в получении акта;</w:t>
      </w:r>
    </w:p>
    <w:bookmarkEnd w:id="206"/>
    <w:bookmarkStart w:name="z4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лица, уполномоченного подписывать акт.</w:t>
      </w:r>
    </w:p>
    <w:bookmarkEnd w:id="207"/>
    <w:bookmarkStart w:name="z4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bookmarkEnd w:id="208"/>
    <w:bookmarkStart w:name="z4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209"/>
    <w:bookmarkStart w:name="z4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органа, прибывшие на объект для проверки, обязаны предъявить субъекту контроля:</w:t>
      </w:r>
    </w:p>
    <w:bookmarkEnd w:id="210"/>
    <w:bookmarkStart w:name="z4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11"/>
    <w:bookmarkStart w:name="z4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212"/>
    <w:bookmarkStart w:name="z4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213"/>
    <w:bookmarkStart w:name="z4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214"/>
    <w:bookmarkStart w:name="z4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органа.</w:t>
      </w:r>
    </w:p>
    <w:bookmarkEnd w:id="215"/>
    <w:bookmarkStart w:name="z4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bookmarkEnd w:id="216"/>
    <w:bookmarkStart w:name="z4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вручении.</w:t>
      </w:r>
    </w:p>
    <w:bookmarkEnd w:id="217"/>
    <w:bookmarkStart w:name="z4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 уполномоченного органа, осуществляющими проверку, составляется акт о результатах проверки.</w:t>
      </w:r>
    </w:p>
    <w:bookmarkEnd w:id="218"/>
    <w:bookmarkStart w:name="z4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органа.</w:t>
      </w:r>
    </w:p>
    <w:bookmarkEnd w:id="219"/>
    <w:bookmarkStart w:name="z4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220"/>
    <w:bookmarkStart w:name="z4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221"/>
    <w:bookmarkStart w:name="z49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2"/>
    <w:bookmarkStart w:name="z4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223"/>
    <w:bookmarkStart w:name="z5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24"/>
    <w:bookmarkStart w:name="z5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225"/>
    <w:bookmarkStart w:name="z5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нахождения;</w:t>
      </w:r>
    </w:p>
    <w:bookmarkEnd w:id="226"/>
    <w:bookmarkStart w:name="z5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227"/>
    <w:bookmarkStart w:name="z50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228"/>
    <w:bookmarkStart w:name="z5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229"/>
    <w:bookmarkStart w:name="z5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 и их характере;</w:t>
      </w:r>
    </w:p>
    <w:bookmarkEnd w:id="230"/>
    <w:bookmarkStart w:name="z5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исполнения;</w:t>
      </w:r>
    </w:p>
    <w:bookmarkEnd w:id="231"/>
    <w:bookmarkStart w:name="z5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232"/>
    <w:bookmarkStart w:name="z50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должностных лиц, проводивших проверку.</w:t>
      </w:r>
    </w:p>
    <w:bookmarkEnd w:id="233"/>
    <w:bookmarkStart w:name="z51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 их копии.</w:t>
      </w:r>
    </w:p>
    <w:bookmarkEnd w:id="234"/>
    <w:bookmarkStart w:name="z5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235"/>
    <w:bookmarkStart w:name="z5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bookmarkEnd w:id="236"/>
    <w:bookmarkStart w:name="z5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237"/>
    <w:bookmarkStart w:name="z5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238"/>
    <w:bookmarkStart w:name="z5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239"/>
    <w:bookmarkStart w:name="z5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bookmarkEnd w:id="240"/>
    <w:bookmarkStart w:name="z5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учитываются:</w:t>
      </w:r>
    </w:p>
    <w:bookmarkEnd w:id="241"/>
    <w:bookmarkStart w:name="z5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242"/>
    <w:bookmarkStart w:name="z5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243"/>
    <w:bookmarkStart w:name="z5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информацию об устранении выявленных нарушений с подтверждающими документами.</w:t>
      </w:r>
    </w:p>
    <w:bookmarkEnd w:id="244"/>
    <w:bookmarkStart w:name="z5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7) пункта 3 настоящей статьи.</w:t>
      </w:r>
    </w:p>
    <w:bookmarkEnd w:id="245"/>
    <w:bookmarkStart w:name="z5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вышестоящему должностному лицу либо в суд в порядке, установленном законодательством Республики Казахстан.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27-3 в соответствии с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Надзор за применением настоящего Закона </w:t>
      </w:r>
    </w:p>
    <w:bookmarkStart w:name="z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прокуратуры осуществляют высший надзор за соблюдением законности в сфере персональных данных и их защиты.</w:t>
      </w:r>
    </w:p>
    <w:bookmarkEnd w:id="247"/>
    <w:bookmarkStart w:name="z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Акты прокурорского надзора, вынесенные на основании и в порядке, установленных Конституционным законом Республики Казахстан "О прокуратуре", обязательны для всех органов, организаций, должностных лиц и граждан.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И ПЕРЕХОДНЫЕ ПОЛОЖЕНИЯ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Порядок обжалования и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субъекта, собственника и (или) оператора, а также третьего лица при сборе, обработке и защите персональных данных могут быть обжалованы в порядке, установленном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сборе, обработке и защите персональных данных, подлежат рассмотрению в порядке, установленном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его первого официального опубликования.</w:t>
      </w:r>
    </w:p>
    <w:bookmarkEnd w:id="250"/>
    <w:bookmarkStart w:name="z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(или)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Закона.</w:t>
      </w:r>
    </w:p>
    <w:bookmarkEnd w:id="251"/>
    <w:bookmarkStart w:name="z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Сбор, обработка персональных данных, осуществленные согласно законодательству Республики Казахстан до введения в действие настоящего Закона, признаются соответствующими требованиям настоящего Закона, если дальнейшие их обработка и защита соответствуют целям их сбора. 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